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EC6F45" w14:textId="77777777" w:rsidR="00E02222" w:rsidRDefault="00000000">
      <w:pPr>
        <w:spacing w:after="40"/>
        <w:jc w:val="center"/>
      </w:pPr>
      <w:r>
        <w:rPr>
          <w:b/>
          <w:bCs/>
          <w:sz w:val="32"/>
          <w:szCs w:val="32"/>
        </w:rPr>
        <w:t>ATUL MOHAN</w:t>
      </w:r>
    </w:p>
    <w:p w14:paraId="5A755E71" w14:textId="77777777" w:rsidR="00E02222" w:rsidRDefault="00000000">
      <w:pPr>
        <w:spacing w:after="40"/>
        <w:jc w:val="center"/>
      </w:pPr>
      <w:r>
        <w:rPr>
          <w:b/>
          <w:bCs/>
        </w:rPr>
        <w:t>Head of Data and AI: Data Science, Data Analytics, Data Engineering and Generative AI</w:t>
      </w:r>
    </w:p>
    <w:p w14:paraId="63B4ED9D" w14:textId="035C9F5D" w:rsidR="00E02222" w:rsidRDefault="00000000">
      <w:pPr>
        <w:spacing w:after="80"/>
        <w:jc w:val="center"/>
      </w:pPr>
      <w:r>
        <w:t>New York, NY | (602) 663-3016 | atul@</w:t>
      </w:r>
      <w:r w:rsidR="00161698">
        <w:t>atulmohan</w:t>
      </w:r>
      <w:r>
        <w:t>.</w:t>
      </w:r>
      <w:r w:rsidR="00161698">
        <w:t>ai</w:t>
      </w:r>
    </w:p>
    <w:p w14:paraId="2F0C94B3" w14:textId="77777777" w:rsidR="00E02222" w:rsidRDefault="00000000">
      <w:pPr>
        <w:pStyle w:val="Heading1"/>
        <w:pBdr>
          <w:bottom w:val="single" w:sz="6" w:space="1" w:color="000000"/>
        </w:pBdr>
        <w:spacing w:before="160" w:after="60"/>
      </w:pPr>
      <w:r>
        <w:t>PROFESSIONAL SUMMARY</w:t>
      </w:r>
    </w:p>
    <w:p w14:paraId="10B169C0" w14:textId="77777777" w:rsidR="00E02222" w:rsidRDefault="00000000">
      <w:pPr>
        <w:spacing w:after="40"/>
      </w:pPr>
      <w:r>
        <w:t>Head of Data and AI executive with 24 years leading data science, data analytics and data engineering organizations across financial services, payments, consumer lending and media. Delivers production machine learning and AI that moves revenue and risk: $68M ROI and a 42% reduction in customer acquisition cost at Capital One, 20% lower loan defaults at Teachers Federal Credit Union, $85M+ in annual fraud losses prevented at American Express, and $200M+ in annual budget decisions informed for AmEx CFO and CMO stakeholders. Built and led a global data science team from zero to 32 people across four markets. Sets enterprise data strategy, data governance and AI roadmaps with C-suite stakeholders while staying hands-on across the modern data stack, from Bayesian marketing mix models and credit risk models to RAG and agentic AI systems on Databricks and Snowflake. Shaped $30M+ in new business. PhD in Data Analytics (Princeton), MBA (Michigan Ross).</w:t>
      </w:r>
    </w:p>
    <w:p w14:paraId="0132B29C" w14:textId="77777777" w:rsidR="00E02222" w:rsidRDefault="00000000">
      <w:pPr>
        <w:pStyle w:val="Heading1"/>
        <w:pBdr>
          <w:bottom w:val="single" w:sz="6" w:space="1" w:color="000000"/>
        </w:pBdr>
        <w:spacing w:before="160" w:after="60"/>
      </w:pPr>
      <w:r>
        <w:t>SKILLS AND EXPERTISE</w:t>
      </w:r>
    </w:p>
    <w:p w14:paraId="10FAC592" w14:textId="77777777" w:rsidR="00E02222" w:rsidRDefault="00000000">
      <w:pPr>
        <w:spacing w:after="60"/>
      </w:pPr>
      <w:r>
        <w:rPr>
          <w:b/>
          <w:bCs/>
        </w:rPr>
        <w:t xml:space="preserve">Data leadership and strategy: </w:t>
      </w:r>
      <w:r>
        <w:t>Enterprise data strategy, data and AI roadmap, data operating model, data governance, data quality, data management, metadata management, data lineage, data privacy and compliance (HIPAA, GDPR, CCPA), data-driven decision making, data literacy, KPI and metrics frameworks, executive stakeholder management, C-suite advisory, cross-functional leadership, team building, hiring and talent development, people management, mentoring, global and offshore team management, centers of excellence, budget planning, vendor and partner management, RFP and new business development</w:t>
      </w:r>
    </w:p>
    <w:p w14:paraId="7F7A1CAC" w14:textId="77777777" w:rsidR="00E02222" w:rsidRDefault="00000000">
      <w:pPr>
        <w:spacing w:after="60"/>
      </w:pPr>
      <w:r>
        <w:rPr>
          <w:b/>
          <w:bCs/>
        </w:rPr>
        <w:t xml:space="preserve">Data science and machine learning: </w:t>
      </w:r>
      <w:r>
        <w:t xml:space="preserve">Machine learning (ML), predictive modeling, statistical modeling, forecasting, Bayesian modeling, marketing mix modeling (MMM), multi-touch attribution (MTA), causal inference, experimentation and A/B testing, customer lifetime value (CLV), customer retention, propensity modeling, segmentation, credit risk modeling, fraud detection, anomaly detection, recommendation systems, next-best-offer, optimization, natural language processing (NLP), deep learning, explainable AI (SHAP), </w:t>
      </w:r>
      <w:proofErr w:type="spellStart"/>
      <w:r>
        <w:t>MLOps</w:t>
      </w:r>
      <w:proofErr w:type="spellEnd"/>
      <w:r>
        <w:t xml:space="preserve">, model deployment, model monitoring, model validation, model governance, Python, SQL, R, </w:t>
      </w:r>
      <w:proofErr w:type="spellStart"/>
      <w:r>
        <w:t>PyTorch</w:t>
      </w:r>
      <w:proofErr w:type="spellEnd"/>
      <w:r>
        <w:t xml:space="preserve">, </w:t>
      </w:r>
      <w:proofErr w:type="spellStart"/>
      <w:r>
        <w:t>XGBoost</w:t>
      </w:r>
      <w:proofErr w:type="spellEnd"/>
      <w:r>
        <w:t>, Scikit-Learn</w:t>
      </w:r>
    </w:p>
    <w:p w14:paraId="0AAAE564" w14:textId="77777777" w:rsidR="00E02222" w:rsidRDefault="00000000">
      <w:pPr>
        <w:spacing w:after="60"/>
      </w:pPr>
      <w:r>
        <w:rPr>
          <w:b/>
          <w:bCs/>
        </w:rPr>
        <w:t xml:space="preserve">Data analytics and business intelligence: </w:t>
      </w:r>
      <w:r>
        <w:t xml:space="preserve">Advanced analytics, business intelligence (BI), self-service analytics, dashboards and reporting, KPI reporting, data visualization, measurement strategy, customer analytics, marketing analytics, risk analytics, financial services analytics, executive insights, Tableau, Power BI, Looker, GA4, Google CM360, Nielsen, </w:t>
      </w:r>
      <w:proofErr w:type="spellStart"/>
      <w:r>
        <w:t>LiveRamp</w:t>
      </w:r>
      <w:proofErr w:type="spellEnd"/>
      <w:r>
        <w:t>, data clean rooms (Google Ads Data Hub, Snowflake)</w:t>
      </w:r>
    </w:p>
    <w:p w14:paraId="592EE29A" w14:textId="77777777" w:rsidR="00E02222" w:rsidRDefault="00000000">
      <w:pPr>
        <w:spacing w:after="60"/>
      </w:pPr>
      <w:r>
        <w:rPr>
          <w:b/>
          <w:bCs/>
        </w:rPr>
        <w:t xml:space="preserve">Data engineering and architecture: </w:t>
      </w:r>
      <w:r>
        <w:t xml:space="preserve">Data engineering, data architecture, data platform modernization, cloud data warehouse, data </w:t>
      </w:r>
      <w:proofErr w:type="spellStart"/>
      <w:r>
        <w:t>lakehouse</w:t>
      </w:r>
      <w:proofErr w:type="spellEnd"/>
      <w:r>
        <w:t xml:space="preserve">, data lake, ETL and ELT pipelines, data pipelines, data integration, data modeling, real-time and batch processing, streaming data, data quality monitoring, data observability, role-based access control, performance tuning, cloud cost optimization, Databricks, Snowflake, </w:t>
      </w:r>
      <w:proofErr w:type="spellStart"/>
      <w:r>
        <w:t>BigQuery</w:t>
      </w:r>
      <w:proofErr w:type="spellEnd"/>
      <w:r>
        <w:t xml:space="preserve">, Microsoft Fabric, Apache Spark, Delta Lake, Medallion architecture, </w:t>
      </w:r>
      <w:proofErr w:type="spellStart"/>
      <w:r>
        <w:t>dbt</w:t>
      </w:r>
      <w:proofErr w:type="spellEnd"/>
      <w:r>
        <w:t xml:space="preserve">, Apache Airflow, </w:t>
      </w:r>
      <w:proofErr w:type="spellStart"/>
      <w:r>
        <w:t>MLflow</w:t>
      </w:r>
      <w:proofErr w:type="spellEnd"/>
      <w:r>
        <w:t>, AWS, Microsoft Azure, Google Cloud Platform (GCP)</w:t>
      </w:r>
    </w:p>
    <w:p w14:paraId="76B80D67" w14:textId="77777777" w:rsidR="00E02222" w:rsidRDefault="00000000">
      <w:pPr>
        <w:spacing w:after="60"/>
      </w:pPr>
      <w:r>
        <w:rPr>
          <w:b/>
          <w:bCs/>
        </w:rPr>
        <w:t xml:space="preserve">Artificial intelligence and generative AI: </w:t>
      </w:r>
      <w:r>
        <w:t xml:space="preserve">Artificial intelligence (AI), AI strategy, generative AI (GenAI), large language models (LLMs), retrieval-augmented generation (RAG), agentic AI, AI agents, multi-agent systems, OpenAI, Anthropic Claude, Google Gemini, Azure OpenAI, </w:t>
      </w:r>
      <w:proofErr w:type="spellStart"/>
      <w:r>
        <w:t>LangChain</w:t>
      </w:r>
      <w:proofErr w:type="spellEnd"/>
      <w:r>
        <w:t xml:space="preserve">, </w:t>
      </w:r>
      <w:proofErr w:type="spellStart"/>
      <w:r>
        <w:t>LangGraph</w:t>
      </w:r>
      <w:proofErr w:type="spellEnd"/>
      <w:r>
        <w:t xml:space="preserve">, vector databases, prompt engineering, LLM evaluation, guardrails, </w:t>
      </w:r>
      <w:proofErr w:type="spellStart"/>
      <w:r>
        <w:t>LLMOps</w:t>
      </w:r>
      <w:proofErr w:type="spellEnd"/>
      <w:r>
        <w:t>, responsible AI, AI governance</w:t>
      </w:r>
    </w:p>
    <w:p w14:paraId="0DE711FF" w14:textId="77777777" w:rsidR="00E02222" w:rsidRDefault="00000000">
      <w:pPr>
        <w:pStyle w:val="Heading1"/>
        <w:pBdr>
          <w:bottom w:val="single" w:sz="6" w:space="1" w:color="000000"/>
        </w:pBdr>
        <w:spacing w:before="160" w:after="60"/>
      </w:pPr>
      <w:r>
        <w:t>PROFESSIONAL EXPERIENCE</w:t>
      </w:r>
    </w:p>
    <w:p w14:paraId="74AA1490" w14:textId="77777777" w:rsidR="00E02222" w:rsidRDefault="00000000">
      <w:pPr>
        <w:keepNext/>
        <w:spacing w:before="100"/>
      </w:pPr>
      <w:r>
        <w:rPr>
          <w:b/>
          <w:bCs/>
        </w:rPr>
        <w:t>Senior Vice President of Advanced Analytics and Data Science</w:t>
      </w:r>
    </w:p>
    <w:p w14:paraId="3BE3C99B" w14:textId="77777777" w:rsidR="00E02222" w:rsidRDefault="00000000">
      <w:pPr>
        <w:keepNext/>
        <w:tabs>
          <w:tab w:val="right" w:pos="10656"/>
        </w:tabs>
        <w:spacing w:after="60"/>
      </w:pPr>
      <w:proofErr w:type="spellStart"/>
      <w:r>
        <w:t>iQuanti</w:t>
      </w:r>
      <w:proofErr w:type="spellEnd"/>
      <w:r>
        <w:t xml:space="preserve"> (contract role), New York, NY</w:t>
      </w:r>
      <w:r>
        <w:rPr>
          <w:i/>
          <w:iCs/>
        </w:rPr>
        <w:tab/>
        <w:t>Sep 2025 - Present</w:t>
      </w:r>
    </w:p>
    <w:p w14:paraId="2CBA0B5D" w14:textId="77777777" w:rsidR="00E02222" w:rsidRDefault="00000000">
      <w:pPr>
        <w:pStyle w:val="ListParagraph"/>
        <w:numPr>
          <w:ilvl w:val="0"/>
          <w:numId w:val="2"/>
        </w:numPr>
        <w:spacing w:after="20"/>
      </w:pPr>
      <w:r>
        <w:t>Owned end-to-end Bayesian marketing mix modeling (MMM) and multi-touch attribution (MTA) strategy for Vanguard Financial Advisor Services, covering $350B+ in net cash flow portfolios; built an automated model validation and monitoring layer that detected structural breaks and triggered recalibration.</w:t>
      </w:r>
    </w:p>
    <w:p w14:paraId="7852B045" w14:textId="77777777" w:rsidR="00E02222" w:rsidRDefault="00000000">
      <w:pPr>
        <w:pStyle w:val="ListParagraph"/>
        <w:numPr>
          <w:ilvl w:val="0"/>
          <w:numId w:val="2"/>
        </w:numPr>
        <w:spacing w:after="20"/>
      </w:pPr>
      <w:r>
        <w:t xml:space="preserve">Designed an agentic analytics platform on Snowflake and </w:t>
      </w:r>
      <w:proofErr w:type="spellStart"/>
      <w:r>
        <w:t>BigQuery</w:t>
      </w:r>
      <w:proofErr w:type="spellEnd"/>
      <w:r>
        <w:t xml:space="preserve"> with automated diagnostics and a self-optimizing data flywheel for continuous model retraining, governed by policy-enforced guardrails built with </w:t>
      </w:r>
      <w:proofErr w:type="spellStart"/>
      <w:r>
        <w:t>LangGraph</w:t>
      </w:r>
      <w:proofErr w:type="spellEnd"/>
      <w:r>
        <w:t>.</w:t>
      </w:r>
    </w:p>
    <w:p w14:paraId="17413DD5" w14:textId="77777777" w:rsidR="00E02222" w:rsidRDefault="00000000">
      <w:pPr>
        <w:pStyle w:val="ListParagraph"/>
        <w:numPr>
          <w:ilvl w:val="0"/>
          <w:numId w:val="2"/>
        </w:numPr>
        <w:spacing w:after="20"/>
      </w:pPr>
      <w:r>
        <w:t xml:space="preserve">Productized a budget simulator and media allocation agent using </w:t>
      </w:r>
      <w:proofErr w:type="spellStart"/>
      <w:r>
        <w:t>MLOps</w:t>
      </w:r>
      <w:proofErr w:type="spellEnd"/>
      <w:r>
        <w:t xml:space="preserve"> practices: versioned artifacts in </w:t>
      </w:r>
      <w:proofErr w:type="spellStart"/>
      <w:r>
        <w:t>MLflow</w:t>
      </w:r>
      <w:proofErr w:type="spellEnd"/>
      <w:r>
        <w:t xml:space="preserve"> and benchmark datasets for reproducible, statistically sound evaluation.</w:t>
      </w:r>
    </w:p>
    <w:p w14:paraId="3CEDC41C" w14:textId="77777777" w:rsidR="00E02222" w:rsidRDefault="00000000">
      <w:pPr>
        <w:pStyle w:val="ListParagraph"/>
        <w:numPr>
          <w:ilvl w:val="0"/>
          <w:numId w:val="2"/>
        </w:numPr>
        <w:spacing w:after="20"/>
      </w:pPr>
      <w:r>
        <w:t>Built a retrieval-augmented generation (RAG) knowledge layer (</w:t>
      </w:r>
      <w:proofErr w:type="spellStart"/>
      <w:r>
        <w:t>LangChain</w:t>
      </w:r>
      <w:proofErr w:type="spellEnd"/>
      <w:r>
        <w:t>, Snowflake vector store) over client reporting documents, enabling real-time querying across $400M+ in client scope without analyst intervention.</w:t>
      </w:r>
    </w:p>
    <w:p w14:paraId="088934B3" w14:textId="77777777" w:rsidR="00E02222" w:rsidRDefault="00000000">
      <w:pPr>
        <w:pStyle w:val="ListParagraph"/>
        <w:numPr>
          <w:ilvl w:val="0"/>
          <w:numId w:val="2"/>
        </w:numPr>
        <w:spacing w:after="20"/>
      </w:pPr>
      <w:r>
        <w:t>Shaped high-visibility RFPs for MD Anderson, Walmart and Citi, and mentored offshore data science and data engineering teams in Bangalore on AI delivery standards.</w:t>
      </w:r>
    </w:p>
    <w:p w14:paraId="12B7784B" w14:textId="77777777" w:rsidR="00E02222" w:rsidRDefault="00000000">
      <w:pPr>
        <w:keepNext/>
        <w:spacing w:before="100"/>
      </w:pPr>
      <w:r>
        <w:rPr>
          <w:b/>
          <w:bCs/>
        </w:rPr>
        <w:lastRenderedPageBreak/>
        <w:t>Head of Data Strategy and AI Innovation</w:t>
      </w:r>
    </w:p>
    <w:p w14:paraId="238E90BE" w14:textId="77777777" w:rsidR="00E02222" w:rsidRDefault="00000000">
      <w:pPr>
        <w:keepNext/>
        <w:tabs>
          <w:tab w:val="right" w:pos="10656"/>
        </w:tabs>
        <w:spacing w:after="60"/>
      </w:pPr>
      <w:proofErr w:type="spellStart"/>
      <w:r>
        <w:t>Brainlabs</w:t>
      </w:r>
      <w:proofErr w:type="spellEnd"/>
      <w:r>
        <w:t xml:space="preserve"> Digital, New York, NY</w:t>
      </w:r>
      <w:r>
        <w:rPr>
          <w:i/>
          <w:iCs/>
        </w:rPr>
        <w:tab/>
        <w:t>Apr 2024 - Sep 2025</w:t>
      </w:r>
    </w:p>
    <w:p w14:paraId="2F53850B" w14:textId="77777777" w:rsidR="00E02222" w:rsidRDefault="00000000">
      <w:pPr>
        <w:pStyle w:val="ListParagraph"/>
        <w:numPr>
          <w:ilvl w:val="0"/>
          <w:numId w:val="2"/>
        </w:numPr>
        <w:spacing w:after="20"/>
      </w:pPr>
      <w:r>
        <w:t>Built the document intelligence and decisioning layer behind Capital One's customer acquisition program: transformer-based NLP extracting eligibility and propensity features from journey data, feeding a multi-agent orchestrator; drove a 42% CAC reduction and $68M ROI within 12 months.</w:t>
      </w:r>
    </w:p>
    <w:p w14:paraId="3223BD6E" w14:textId="77777777" w:rsidR="00E02222" w:rsidRDefault="00000000">
      <w:pPr>
        <w:pStyle w:val="ListParagraph"/>
        <w:numPr>
          <w:ilvl w:val="0"/>
          <w:numId w:val="2"/>
        </w:numPr>
        <w:spacing w:after="20"/>
      </w:pPr>
      <w:r>
        <w:t xml:space="preserve">Delivered a cloud-native enterprise data warehouse integrating 750M+ records across disparate sources in Snowflake and </w:t>
      </w:r>
      <w:proofErr w:type="spellStart"/>
      <w:r>
        <w:t>BigQuery</w:t>
      </w:r>
      <w:proofErr w:type="spellEnd"/>
      <w:r>
        <w:t>, owning ELT pipeline design, data modeling, performance tuning and cost governance.</w:t>
      </w:r>
    </w:p>
    <w:p w14:paraId="2026F4E9" w14:textId="77777777" w:rsidR="00E02222" w:rsidRDefault="00000000">
      <w:pPr>
        <w:pStyle w:val="ListParagraph"/>
        <w:numPr>
          <w:ilvl w:val="0"/>
          <w:numId w:val="2"/>
        </w:numPr>
        <w:spacing w:after="20"/>
      </w:pPr>
      <w:r>
        <w:t>Architected a multi-agent RAG system on Microsoft Fabric and Databricks that decomposed executive queries into retrieval subtasks with full audit lineage; cut insight delivery from days to minutes.</w:t>
      </w:r>
    </w:p>
    <w:p w14:paraId="118E6138" w14:textId="77777777" w:rsidR="00E02222" w:rsidRDefault="00000000">
      <w:pPr>
        <w:pStyle w:val="ListParagraph"/>
        <w:numPr>
          <w:ilvl w:val="0"/>
          <w:numId w:val="2"/>
        </w:numPr>
        <w:spacing w:after="20"/>
      </w:pPr>
      <w:r>
        <w:t xml:space="preserve">Stood up a Databricks Lakehouse (Delta Lake, Medallion architecture) for production machine learning and generative AI, with </w:t>
      </w:r>
      <w:proofErr w:type="spellStart"/>
      <w:r>
        <w:t>MLOps</w:t>
      </w:r>
      <w:proofErr w:type="spellEnd"/>
      <w:r>
        <w:t xml:space="preserve"> and </w:t>
      </w:r>
      <w:proofErr w:type="spellStart"/>
      <w:r>
        <w:t>LLMOps</w:t>
      </w:r>
      <w:proofErr w:type="spellEnd"/>
      <w:r>
        <w:t xml:space="preserve"> pipelines, versioned models and evaluation benchmarks in </w:t>
      </w:r>
      <w:proofErr w:type="spellStart"/>
      <w:r>
        <w:t>MLflow</w:t>
      </w:r>
      <w:proofErr w:type="spellEnd"/>
      <w:r>
        <w:t>.</w:t>
      </w:r>
    </w:p>
    <w:p w14:paraId="1E345B44" w14:textId="77777777" w:rsidR="00E02222" w:rsidRDefault="00000000">
      <w:pPr>
        <w:pStyle w:val="ListParagraph"/>
        <w:numPr>
          <w:ilvl w:val="0"/>
          <w:numId w:val="2"/>
        </w:numPr>
        <w:spacing w:after="20"/>
      </w:pPr>
      <w:r>
        <w:t>Built ML-based performance monitoring and anomaly detection on GA4 streaming event data that triggered automated remediation such as bid adjustments; partnered with Google on next-generation attribution.</w:t>
      </w:r>
    </w:p>
    <w:p w14:paraId="599E02D6" w14:textId="77777777" w:rsidR="00E02222" w:rsidRDefault="00000000">
      <w:pPr>
        <w:keepNext/>
        <w:spacing w:before="100"/>
      </w:pPr>
      <w:r>
        <w:rPr>
          <w:b/>
          <w:bCs/>
        </w:rPr>
        <w:t>Senior Vice President of Data Measurement and Strategy</w:t>
      </w:r>
    </w:p>
    <w:p w14:paraId="1DDFC25B" w14:textId="77777777" w:rsidR="00E02222" w:rsidRDefault="00000000">
      <w:pPr>
        <w:keepNext/>
        <w:tabs>
          <w:tab w:val="right" w:pos="10656"/>
        </w:tabs>
        <w:spacing w:after="60"/>
      </w:pPr>
      <w:r>
        <w:t>Teachers Federal Credit Union, New York, NY</w:t>
      </w:r>
      <w:r>
        <w:rPr>
          <w:i/>
          <w:iCs/>
        </w:rPr>
        <w:tab/>
        <w:t>Jul 2022 - Apr 2024</w:t>
      </w:r>
    </w:p>
    <w:p w14:paraId="2C2FE524" w14:textId="77777777" w:rsidR="00E02222" w:rsidRDefault="00000000">
      <w:pPr>
        <w:pStyle w:val="ListParagraph"/>
        <w:numPr>
          <w:ilvl w:val="0"/>
          <w:numId w:val="2"/>
        </w:numPr>
        <w:spacing w:after="20"/>
      </w:pPr>
      <w:r>
        <w:t>Deployed an AI credit underwriting and risk decisioning system with NLP parsing of applicant documents and multi-step scoring, with explainable, audit-ready decisions; cut loan defaults 20% and improved underwriting accuracy 35%.</w:t>
      </w:r>
    </w:p>
    <w:p w14:paraId="447665E0" w14:textId="77777777" w:rsidR="00E02222" w:rsidRDefault="00000000">
      <w:pPr>
        <w:pStyle w:val="ListParagraph"/>
        <w:numPr>
          <w:ilvl w:val="0"/>
          <w:numId w:val="2"/>
        </w:numPr>
        <w:spacing w:after="20"/>
      </w:pPr>
      <w:r>
        <w:t xml:space="preserve">Built a member intelligence system on </w:t>
      </w:r>
      <w:proofErr w:type="spellStart"/>
      <w:r>
        <w:t>BigQuery</w:t>
      </w:r>
      <w:proofErr w:type="spellEnd"/>
      <w:r>
        <w:t xml:space="preserve"> and Snowflake, with semantic indexing of transaction history and product data powering real-time next-best-offer recommendations for front-line staff; lifted product uptake 10% YoY.</w:t>
      </w:r>
    </w:p>
    <w:p w14:paraId="0D2F2D60" w14:textId="77777777" w:rsidR="00E02222" w:rsidRDefault="00000000">
      <w:pPr>
        <w:pStyle w:val="ListParagraph"/>
        <w:numPr>
          <w:ilvl w:val="0"/>
          <w:numId w:val="2"/>
        </w:numPr>
        <w:spacing w:after="20"/>
      </w:pPr>
      <w:r>
        <w:t xml:space="preserve">Owned enterprise data architecture on Snowflake and </w:t>
      </w:r>
      <w:proofErr w:type="spellStart"/>
      <w:r>
        <w:t>BigQuery</w:t>
      </w:r>
      <w:proofErr w:type="spellEnd"/>
      <w:r>
        <w:t xml:space="preserve"> end to end: ELT data pipelines, data quality SLAs, role-based access control, metadata management and data governance for the full member analytics ecosystem.</w:t>
      </w:r>
    </w:p>
    <w:p w14:paraId="65EC7E09" w14:textId="77777777" w:rsidR="00E02222" w:rsidRDefault="00000000">
      <w:pPr>
        <w:pStyle w:val="ListParagraph"/>
        <w:numPr>
          <w:ilvl w:val="0"/>
          <w:numId w:val="2"/>
        </w:numPr>
        <w:spacing w:after="20"/>
      </w:pPr>
      <w:r>
        <w:t>Launched a voice-of-member NLP and customer analytics program that removed journey friction; NPS up 18%.</w:t>
      </w:r>
    </w:p>
    <w:p w14:paraId="3CAC0805" w14:textId="77777777" w:rsidR="00E02222" w:rsidRDefault="00000000">
      <w:pPr>
        <w:keepNext/>
        <w:spacing w:before="100"/>
      </w:pPr>
      <w:r>
        <w:rPr>
          <w:b/>
          <w:bCs/>
        </w:rPr>
        <w:t>Vice President of Data Measurement and Strategy</w:t>
      </w:r>
    </w:p>
    <w:p w14:paraId="2EBC7F1C" w14:textId="77777777" w:rsidR="00E02222" w:rsidRDefault="00000000">
      <w:pPr>
        <w:keepNext/>
        <w:tabs>
          <w:tab w:val="right" w:pos="10656"/>
        </w:tabs>
        <w:spacing w:after="60"/>
      </w:pPr>
      <w:r>
        <w:t>Omnicom Media Group, New York, NY</w:t>
      </w:r>
      <w:r>
        <w:rPr>
          <w:i/>
          <w:iCs/>
        </w:rPr>
        <w:tab/>
        <w:t>Mar 2020 - Jun 2022</w:t>
      </w:r>
    </w:p>
    <w:p w14:paraId="1065201A" w14:textId="77777777" w:rsidR="00E02222" w:rsidRDefault="00000000">
      <w:pPr>
        <w:pStyle w:val="ListParagraph"/>
        <w:numPr>
          <w:ilvl w:val="0"/>
          <w:numId w:val="2"/>
        </w:numPr>
        <w:spacing w:after="20"/>
      </w:pPr>
      <w:r>
        <w:t xml:space="preserve">Designed cross-platform measurement and data integration architecture spanning Google CM360, Nielsen and </w:t>
      </w:r>
      <w:proofErr w:type="spellStart"/>
      <w:r>
        <w:t>LiveRamp</w:t>
      </w:r>
      <w:proofErr w:type="spellEnd"/>
      <w:r>
        <w:t xml:space="preserve"> identity resolution across the full attribution graph.</w:t>
      </w:r>
    </w:p>
    <w:p w14:paraId="128D5180" w14:textId="77777777" w:rsidR="00E02222" w:rsidRDefault="00000000">
      <w:pPr>
        <w:pStyle w:val="ListParagraph"/>
        <w:numPr>
          <w:ilvl w:val="0"/>
          <w:numId w:val="2"/>
        </w:numPr>
        <w:spacing w:after="20"/>
      </w:pPr>
      <w:r>
        <w:t>Automated data quality monitoring that caught signal degradation and protected lineage; cut manual reporting 45%.</w:t>
      </w:r>
    </w:p>
    <w:p w14:paraId="527C5CFD" w14:textId="77777777" w:rsidR="00E02222" w:rsidRDefault="00000000">
      <w:pPr>
        <w:pStyle w:val="ListParagraph"/>
        <w:numPr>
          <w:ilvl w:val="0"/>
          <w:numId w:val="2"/>
        </w:numPr>
        <w:spacing w:after="20"/>
      </w:pPr>
      <w:r>
        <w:t>Implemented HIPAA-compliant first-party HCP data activation through data clean rooms (Snowflake, Google Ads Data Hub), keeping precision pharma campaigns within HIPAA and NAI standards and platform policies.</w:t>
      </w:r>
    </w:p>
    <w:p w14:paraId="08082650" w14:textId="77777777" w:rsidR="00E02222" w:rsidRDefault="00000000">
      <w:pPr>
        <w:pStyle w:val="ListParagraph"/>
        <w:numPr>
          <w:ilvl w:val="0"/>
          <w:numId w:val="2"/>
        </w:numPr>
        <w:spacing w:after="20"/>
      </w:pPr>
      <w:r>
        <w:t>Built Python-based budget optimization models that reallocated media against shifting efficiency frontiers; delivered $45M in optimized spend across L'Oréal, Macy's and Audi.</w:t>
      </w:r>
    </w:p>
    <w:p w14:paraId="3BB27AB8" w14:textId="77777777" w:rsidR="00E02222" w:rsidRDefault="00000000">
      <w:pPr>
        <w:keepNext/>
        <w:spacing w:before="100"/>
      </w:pPr>
      <w:r>
        <w:rPr>
          <w:b/>
          <w:bCs/>
        </w:rPr>
        <w:t>Vice President of Data Analytics and Marketing Science</w:t>
      </w:r>
    </w:p>
    <w:p w14:paraId="491AAC66" w14:textId="77777777" w:rsidR="00E02222" w:rsidRDefault="00000000">
      <w:pPr>
        <w:keepNext/>
        <w:tabs>
          <w:tab w:val="right" w:pos="10656"/>
        </w:tabs>
        <w:spacing w:after="60"/>
      </w:pPr>
      <w:r>
        <w:t xml:space="preserve">IPG </w:t>
      </w:r>
      <w:proofErr w:type="spellStart"/>
      <w:r>
        <w:t>Mediabrands</w:t>
      </w:r>
      <w:proofErr w:type="spellEnd"/>
      <w:r>
        <w:t>, New York, NY</w:t>
      </w:r>
      <w:r>
        <w:rPr>
          <w:i/>
          <w:iCs/>
        </w:rPr>
        <w:tab/>
        <w:t>Jan 2018 - Mar 2020</w:t>
      </w:r>
    </w:p>
    <w:p w14:paraId="1F54B0CE" w14:textId="77777777" w:rsidR="00E02222" w:rsidRDefault="00000000">
      <w:pPr>
        <w:pStyle w:val="ListParagraph"/>
        <w:numPr>
          <w:ilvl w:val="0"/>
          <w:numId w:val="2"/>
        </w:numPr>
        <w:spacing w:after="20"/>
      </w:pPr>
      <w:r>
        <w:t>Built an enterprise measurement and business intelligence platform integrating 12+ media data sources, enabling self-service analytics and dashboards on $1.2B in annual managed media spend.</w:t>
      </w:r>
    </w:p>
    <w:p w14:paraId="0F0F89F5" w14:textId="77777777" w:rsidR="00E02222" w:rsidRDefault="00000000">
      <w:pPr>
        <w:pStyle w:val="ListParagraph"/>
        <w:numPr>
          <w:ilvl w:val="0"/>
          <w:numId w:val="2"/>
        </w:numPr>
        <w:spacing w:after="20"/>
      </w:pPr>
      <w:r>
        <w:t>Built MMM and MTA centers of excellence; models for Coach, Chanel and Hermès delivered 70% ROI uplift.</w:t>
      </w:r>
    </w:p>
    <w:p w14:paraId="622C3B8B" w14:textId="77777777" w:rsidR="00E02222" w:rsidRDefault="00000000">
      <w:pPr>
        <w:pStyle w:val="ListParagraph"/>
        <w:numPr>
          <w:ilvl w:val="0"/>
          <w:numId w:val="2"/>
        </w:numPr>
        <w:spacing w:after="20"/>
      </w:pPr>
      <w:r>
        <w:t>Ran a real-time experimentation program (A/B testing) with automated statistical significance monitoring that paused underperforming variants without manual oversight.</w:t>
      </w:r>
    </w:p>
    <w:p w14:paraId="55F51E88" w14:textId="77777777" w:rsidR="00E02222" w:rsidRDefault="00000000">
      <w:pPr>
        <w:pStyle w:val="ListParagraph"/>
        <w:numPr>
          <w:ilvl w:val="0"/>
          <w:numId w:val="2"/>
        </w:numPr>
        <w:spacing w:after="20"/>
      </w:pPr>
      <w:r>
        <w:t>Implemented data governance and data observability monitoring of pipeline health and schema drift, backed by freshness SLAs; cut time-to-insight 50% across 8 global markets.</w:t>
      </w:r>
    </w:p>
    <w:p w14:paraId="37A13BD8" w14:textId="77777777" w:rsidR="00E02222" w:rsidRDefault="00000000">
      <w:pPr>
        <w:keepNext/>
        <w:spacing w:before="100"/>
      </w:pPr>
      <w:r>
        <w:rPr>
          <w:b/>
          <w:bCs/>
        </w:rPr>
        <w:t>Director of Global Data Science and Analytics</w:t>
      </w:r>
    </w:p>
    <w:p w14:paraId="3F81B1A6" w14:textId="77777777" w:rsidR="00E02222" w:rsidRDefault="00000000">
      <w:pPr>
        <w:keepNext/>
        <w:tabs>
          <w:tab w:val="right" w:pos="10656"/>
        </w:tabs>
        <w:spacing w:after="60"/>
      </w:pPr>
      <w:r>
        <w:t>American Express, New York, NY and Phoenix, AZ</w:t>
      </w:r>
      <w:r>
        <w:rPr>
          <w:i/>
          <w:iCs/>
        </w:rPr>
        <w:tab/>
        <w:t>Jun 2000 - Dec 2017</w:t>
      </w:r>
    </w:p>
    <w:p w14:paraId="6D890186" w14:textId="376BB473" w:rsidR="00E02222" w:rsidRDefault="00000000">
      <w:pPr>
        <w:pStyle w:val="ListParagraph"/>
        <w:numPr>
          <w:ilvl w:val="0"/>
          <w:numId w:val="2"/>
        </w:numPr>
        <w:spacing w:after="20"/>
      </w:pPr>
      <w:r>
        <w:t xml:space="preserve">Progressed from quantitative analyst to Director; built, hired and led </w:t>
      </w:r>
      <w:proofErr w:type="gramStart"/>
      <w:r>
        <w:t>a</w:t>
      </w:r>
      <w:proofErr w:type="gramEnd"/>
      <w:r>
        <w:t xml:space="preserve"> </w:t>
      </w:r>
      <w:r w:rsidR="00A70C32">
        <w:t>85</w:t>
      </w:r>
      <w:r>
        <w:t>-person global data team across the US, UK, India and Australia.</w:t>
      </w:r>
    </w:p>
    <w:p w14:paraId="3C0C51D0" w14:textId="77777777" w:rsidR="00E02222" w:rsidRDefault="00000000">
      <w:pPr>
        <w:pStyle w:val="ListParagraph"/>
        <w:numPr>
          <w:ilvl w:val="0"/>
          <w:numId w:val="2"/>
        </w:numPr>
        <w:spacing w:after="20"/>
      </w:pPr>
      <w:r>
        <w:t>Built enterprise credit risk models saving $15M+ annually, and AmEx's first real-time fraud detection scoring system, improving fraud catch rate 18% and protecting $85M+ annually.</w:t>
      </w:r>
    </w:p>
    <w:p w14:paraId="3FAB7433" w14:textId="77777777" w:rsidR="00E02222" w:rsidRDefault="00000000">
      <w:pPr>
        <w:pStyle w:val="ListParagraph"/>
        <w:numPr>
          <w:ilvl w:val="0"/>
          <w:numId w:val="2"/>
        </w:numPr>
        <w:spacing w:after="20"/>
      </w:pPr>
      <w:r>
        <w:t>Pioneered customer lifetime value (CLV) modeling for rewards cards, lifting 3-year premium retention 29%.</w:t>
      </w:r>
    </w:p>
    <w:p w14:paraId="2F95A7FD" w14:textId="77777777" w:rsidR="00E02222" w:rsidRDefault="00000000">
      <w:pPr>
        <w:pStyle w:val="ListParagraph"/>
        <w:numPr>
          <w:ilvl w:val="0"/>
          <w:numId w:val="2"/>
        </w:numPr>
        <w:spacing w:after="20"/>
      </w:pPr>
      <w:r>
        <w:t>Designed the global marketing mix measurement framework across 12 countries, informing $200M+ in annual budget decisions for CFO and CMO stakeholders.</w:t>
      </w:r>
    </w:p>
    <w:p w14:paraId="1B5A5820" w14:textId="77777777" w:rsidR="00E02222" w:rsidRDefault="00000000">
      <w:pPr>
        <w:pStyle w:val="ListParagraph"/>
        <w:numPr>
          <w:ilvl w:val="0"/>
          <w:numId w:val="2"/>
        </w:numPr>
        <w:spacing w:after="20"/>
      </w:pPr>
      <w:r>
        <w:t>Architected a member analytics data warehouse consolidating 10+ source systems; cut data latency from 72 hours to 4 and enabled self-service analytics for 200+ users.</w:t>
      </w:r>
    </w:p>
    <w:p w14:paraId="73F3747A" w14:textId="77777777" w:rsidR="00E02222" w:rsidRDefault="00000000">
      <w:pPr>
        <w:pStyle w:val="Heading1"/>
        <w:pBdr>
          <w:bottom w:val="single" w:sz="6" w:space="1" w:color="000000"/>
        </w:pBdr>
        <w:spacing w:before="160" w:after="60"/>
      </w:pPr>
      <w:r>
        <w:t>EDUCATION</w:t>
      </w:r>
    </w:p>
    <w:p w14:paraId="5DC856A4" w14:textId="77777777" w:rsidR="00E02222" w:rsidRDefault="00000000">
      <w:pPr>
        <w:spacing w:after="40"/>
      </w:pPr>
      <w:r>
        <w:rPr>
          <w:b/>
          <w:bCs/>
        </w:rPr>
        <w:t>PhD, Data Analytics, Science and Engineering</w:t>
      </w:r>
      <w:r>
        <w:t xml:space="preserve"> | Princeton University</w:t>
      </w:r>
    </w:p>
    <w:p w14:paraId="69B0C830" w14:textId="77777777" w:rsidR="00E02222" w:rsidRDefault="00000000">
      <w:pPr>
        <w:spacing w:after="40"/>
      </w:pPr>
      <w:r>
        <w:rPr>
          <w:b/>
          <w:bCs/>
        </w:rPr>
        <w:t>MBA, Strategy and Marketing</w:t>
      </w:r>
      <w:r>
        <w:t xml:space="preserve"> | University of Michigan, Ross School of Business</w:t>
      </w:r>
    </w:p>
    <w:p w14:paraId="3DFCC7E2" w14:textId="77777777" w:rsidR="00E02222" w:rsidRDefault="00000000">
      <w:pPr>
        <w:spacing w:after="40"/>
      </w:pPr>
      <w:r>
        <w:rPr>
          <w:b/>
          <w:bCs/>
        </w:rPr>
        <w:t>Bachelor's, Accounting</w:t>
      </w:r>
      <w:r>
        <w:t xml:space="preserve"> | University of Delhi</w:t>
      </w:r>
    </w:p>
    <w:sectPr w:rsidR="00E02222">
      <w:pgSz w:w="12240" w:h="15840"/>
      <w:pgMar w:top="576" w:right="792" w:bottom="576" w:left="792"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9D7C88"/>
    <w:multiLevelType w:val="hybridMultilevel"/>
    <w:tmpl w:val="7994BEA6"/>
    <w:lvl w:ilvl="0" w:tplc="92764A44">
      <w:start w:val="1"/>
      <w:numFmt w:val="bullet"/>
      <w:lvlText w:val="•"/>
      <w:lvlJc w:val="left"/>
      <w:pPr>
        <w:ind w:left="360" w:hanging="220"/>
      </w:pPr>
    </w:lvl>
    <w:lvl w:ilvl="1" w:tplc="A2784E04">
      <w:numFmt w:val="decimal"/>
      <w:lvlText w:val=""/>
      <w:lvlJc w:val="left"/>
    </w:lvl>
    <w:lvl w:ilvl="2" w:tplc="5EE887D2">
      <w:numFmt w:val="decimal"/>
      <w:lvlText w:val=""/>
      <w:lvlJc w:val="left"/>
    </w:lvl>
    <w:lvl w:ilvl="3" w:tplc="2334F5B4">
      <w:numFmt w:val="decimal"/>
      <w:lvlText w:val=""/>
      <w:lvlJc w:val="left"/>
    </w:lvl>
    <w:lvl w:ilvl="4" w:tplc="B45CD750">
      <w:numFmt w:val="decimal"/>
      <w:lvlText w:val=""/>
      <w:lvlJc w:val="left"/>
    </w:lvl>
    <w:lvl w:ilvl="5" w:tplc="9F562DAE">
      <w:numFmt w:val="decimal"/>
      <w:lvlText w:val=""/>
      <w:lvlJc w:val="left"/>
    </w:lvl>
    <w:lvl w:ilvl="6" w:tplc="CDCA5806">
      <w:numFmt w:val="decimal"/>
      <w:lvlText w:val=""/>
      <w:lvlJc w:val="left"/>
    </w:lvl>
    <w:lvl w:ilvl="7" w:tplc="5450051C">
      <w:numFmt w:val="decimal"/>
      <w:lvlText w:val=""/>
      <w:lvlJc w:val="left"/>
    </w:lvl>
    <w:lvl w:ilvl="8" w:tplc="84344EE6">
      <w:numFmt w:val="decimal"/>
      <w:lvlText w:val=""/>
      <w:lvlJc w:val="left"/>
    </w:lvl>
  </w:abstractNum>
  <w:abstractNum w:abstractNumId="1" w15:restartNumberingAfterBreak="0">
    <w:nsid w:val="27EF396A"/>
    <w:multiLevelType w:val="hybridMultilevel"/>
    <w:tmpl w:val="D1B80FA4"/>
    <w:lvl w:ilvl="0" w:tplc="5C128E84">
      <w:start w:val="1"/>
      <w:numFmt w:val="bullet"/>
      <w:lvlText w:val="●"/>
      <w:lvlJc w:val="left"/>
      <w:pPr>
        <w:ind w:left="720" w:hanging="360"/>
      </w:pPr>
    </w:lvl>
    <w:lvl w:ilvl="1" w:tplc="D812DFF0">
      <w:start w:val="1"/>
      <w:numFmt w:val="bullet"/>
      <w:lvlText w:val="○"/>
      <w:lvlJc w:val="left"/>
      <w:pPr>
        <w:ind w:left="1440" w:hanging="360"/>
      </w:pPr>
    </w:lvl>
    <w:lvl w:ilvl="2" w:tplc="ABB83244">
      <w:start w:val="1"/>
      <w:numFmt w:val="bullet"/>
      <w:lvlText w:val="■"/>
      <w:lvlJc w:val="left"/>
      <w:pPr>
        <w:ind w:left="2160" w:hanging="360"/>
      </w:pPr>
    </w:lvl>
    <w:lvl w:ilvl="3" w:tplc="D902ABD6">
      <w:start w:val="1"/>
      <w:numFmt w:val="bullet"/>
      <w:lvlText w:val="●"/>
      <w:lvlJc w:val="left"/>
      <w:pPr>
        <w:ind w:left="2880" w:hanging="360"/>
      </w:pPr>
    </w:lvl>
    <w:lvl w:ilvl="4" w:tplc="C2D86802">
      <w:start w:val="1"/>
      <w:numFmt w:val="bullet"/>
      <w:lvlText w:val="○"/>
      <w:lvlJc w:val="left"/>
      <w:pPr>
        <w:ind w:left="3600" w:hanging="360"/>
      </w:pPr>
    </w:lvl>
    <w:lvl w:ilvl="5" w:tplc="99D87782">
      <w:start w:val="1"/>
      <w:numFmt w:val="bullet"/>
      <w:lvlText w:val="■"/>
      <w:lvlJc w:val="left"/>
      <w:pPr>
        <w:ind w:left="4320" w:hanging="360"/>
      </w:pPr>
    </w:lvl>
    <w:lvl w:ilvl="6" w:tplc="1DA6F3B6">
      <w:start w:val="1"/>
      <w:numFmt w:val="bullet"/>
      <w:lvlText w:val="●"/>
      <w:lvlJc w:val="left"/>
      <w:pPr>
        <w:ind w:left="5040" w:hanging="360"/>
      </w:pPr>
    </w:lvl>
    <w:lvl w:ilvl="7" w:tplc="4A1229AC">
      <w:start w:val="1"/>
      <w:numFmt w:val="bullet"/>
      <w:lvlText w:val="●"/>
      <w:lvlJc w:val="left"/>
      <w:pPr>
        <w:ind w:left="5760" w:hanging="360"/>
      </w:pPr>
    </w:lvl>
    <w:lvl w:ilvl="8" w:tplc="33B030E6">
      <w:start w:val="1"/>
      <w:numFmt w:val="bullet"/>
      <w:lvlText w:val="●"/>
      <w:lvlJc w:val="left"/>
      <w:pPr>
        <w:ind w:left="6480" w:hanging="360"/>
      </w:pPr>
    </w:lvl>
  </w:abstractNum>
  <w:num w:numId="1" w16cid:durableId="2004236541">
    <w:abstractNumId w:val="1"/>
    <w:lvlOverride w:ilvl="0">
      <w:startOverride w:val="1"/>
    </w:lvlOverride>
  </w:num>
  <w:num w:numId="2" w16cid:durableId="174260476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222"/>
    <w:rsid w:val="0012152D"/>
    <w:rsid w:val="00161698"/>
    <w:rsid w:val="00A70C32"/>
    <w:rsid w:val="00E02222"/>
    <w:rsid w:val="00F10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A57A4A7"/>
  <w15:docId w15:val="{D820024C-F023-CD4A-841C-FE48F882C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000000"/>
      <w:sz w:val="23"/>
      <w:szCs w:val="23"/>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1299</Words>
  <Characters>8380</Characters>
  <Application>Microsoft Office Word</Application>
  <DocSecurity>0</DocSecurity>
  <Lines>110</Lines>
  <Paragraphs>62</Paragraphs>
  <ScaleCrop>false</ScaleCrop>
  <HeadingPairs>
    <vt:vector size="2" baseType="variant">
      <vt:variant>
        <vt:lpstr>Title</vt:lpstr>
      </vt:variant>
      <vt:variant>
        <vt:i4>1</vt:i4>
      </vt:variant>
    </vt:vector>
  </HeadingPairs>
  <TitlesOfParts>
    <vt:vector size="1" baseType="lpstr">
      <vt:lpstr>Atul Mohan Resume</vt:lpstr>
    </vt:vector>
  </TitlesOfParts>
  <Company/>
  <LinksUpToDate>false</LinksUpToDate>
  <CharactersWithSpaces>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Atul Mohan Resume</dc:title>
  <dc:creator>Atul Mohan</dc:creator>
  <cp:lastModifiedBy>Atul Sharma</cp:lastModifiedBy>
  <cp:revision>3</cp:revision>
  <dcterms:created xsi:type="dcterms:W3CDTF">2026-10-05T16:48:00Z</dcterms:created>
  <dcterms:modified xsi:type="dcterms:W3CDTF">2026-10-06T18:14:00Z</dcterms:modified>
</cp:coreProperties>
</file>